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64"/>
          <w:szCs w:val="64"/>
          <w:lang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64"/>
          <w:szCs w:val="6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64"/>
          <w:szCs w:val="64"/>
          <w:lang w:eastAsia="zh-CN"/>
        </w:rPr>
        <w:t>“</w:t>
      </w:r>
      <w:r>
        <w:rPr>
          <w:rFonts w:hint="eastAsia" w:ascii="黑体" w:hAnsi="黑体" w:eastAsia="黑体" w:cs="黑体"/>
          <w:b/>
          <w:bCs/>
          <w:sz w:val="64"/>
          <w:szCs w:val="64"/>
          <w:lang w:val="en-US" w:eastAsia="zh-CN"/>
        </w:rPr>
        <w:t>乐学环翠</w:t>
      </w:r>
      <w:r>
        <w:rPr>
          <w:rFonts w:hint="eastAsia" w:ascii="黑体" w:hAnsi="黑体" w:eastAsia="黑体" w:cs="黑体"/>
          <w:b/>
          <w:bCs/>
          <w:sz w:val="64"/>
          <w:szCs w:val="64"/>
          <w:lang w:eastAsia="zh-CN"/>
        </w:rPr>
        <w:t>”</w:t>
      </w:r>
      <w:r>
        <w:rPr>
          <w:rFonts w:hint="eastAsia" w:ascii="黑体" w:hAnsi="黑体" w:eastAsia="黑体" w:cs="黑体"/>
          <w:b/>
          <w:bCs/>
          <w:sz w:val="64"/>
          <w:szCs w:val="64"/>
          <w:lang w:val="en-US" w:eastAsia="zh-CN"/>
        </w:rPr>
        <w:t>平台学习资源</w:t>
      </w:r>
    </w:p>
    <w:p>
      <w:pPr>
        <w:jc w:val="both"/>
        <w:rPr>
          <w:rFonts w:hint="eastAsia"/>
          <w:sz w:val="48"/>
          <w:szCs w:val="48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56"/>
          <w:szCs w:val="56"/>
          <w:lang w:val="en-US" w:eastAsia="zh-CN"/>
        </w:rPr>
      </w:pPr>
      <w:r>
        <w:rPr>
          <w:rFonts w:hint="eastAsia" w:ascii="黑体" w:hAnsi="黑体" w:eastAsia="黑体" w:cs="黑体"/>
          <w:sz w:val="56"/>
          <w:szCs w:val="56"/>
          <w:lang w:val="en-US" w:eastAsia="zh-CN"/>
        </w:rPr>
        <w:t>校</w:t>
      </w:r>
    </w:p>
    <w:p>
      <w:pPr>
        <w:jc w:val="center"/>
        <w:rPr>
          <w:rFonts w:hint="eastAsia" w:ascii="黑体" w:hAnsi="黑体" w:eastAsia="黑体" w:cs="黑体"/>
          <w:sz w:val="56"/>
          <w:szCs w:val="56"/>
          <w:lang w:val="en-US" w:eastAsia="zh-CN"/>
        </w:rPr>
      </w:pPr>
      <w:r>
        <w:rPr>
          <w:rFonts w:hint="eastAsia" w:ascii="黑体" w:hAnsi="黑体" w:eastAsia="黑体" w:cs="黑体"/>
          <w:sz w:val="56"/>
          <w:szCs w:val="56"/>
          <w:lang w:val="en-US" w:eastAsia="zh-CN"/>
        </w:rPr>
        <w:t>级</w:t>
      </w:r>
    </w:p>
    <w:p>
      <w:pPr>
        <w:jc w:val="center"/>
        <w:rPr>
          <w:rFonts w:hint="eastAsia" w:ascii="黑体" w:hAnsi="黑体" w:eastAsia="黑体" w:cs="黑体"/>
          <w:sz w:val="56"/>
          <w:szCs w:val="56"/>
          <w:lang w:val="en-US" w:eastAsia="zh-CN"/>
        </w:rPr>
      </w:pPr>
      <w:r>
        <w:rPr>
          <w:rFonts w:hint="eastAsia" w:ascii="黑体" w:hAnsi="黑体" w:eastAsia="黑体" w:cs="黑体"/>
          <w:sz w:val="56"/>
          <w:szCs w:val="56"/>
          <w:lang w:val="en-US" w:eastAsia="zh-CN"/>
        </w:rPr>
        <w:t>管</w:t>
      </w:r>
    </w:p>
    <w:p>
      <w:pPr>
        <w:jc w:val="center"/>
        <w:rPr>
          <w:rFonts w:hint="eastAsia" w:ascii="黑体" w:hAnsi="黑体" w:eastAsia="黑体" w:cs="黑体"/>
          <w:sz w:val="56"/>
          <w:szCs w:val="56"/>
          <w:lang w:val="en-US" w:eastAsia="zh-CN"/>
        </w:rPr>
      </w:pPr>
      <w:r>
        <w:rPr>
          <w:rFonts w:hint="eastAsia" w:ascii="黑体" w:hAnsi="黑体" w:eastAsia="黑体" w:cs="黑体"/>
          <w:sz w:val="56"/>
          <w:szCs w:val="56"/>
          <w:lang w:val="en-US" w:eastAsia="zh-CN"/>
        </w:rPr>
        <w:t>理</w:t>
      </w:r>
    </w:p>
    <w:p>
      <w:pPr>
        <w:jc w:val="center"/>
        <w:rPr>
          <w:rFonts w:hint="eastAsia" w:ascii="黑体" w:hAnsi="黑体" w:eastAsia="黑体" w:cs="黑体"/>
          <w:sz w:val="56"/>
          <w:szCs w:val="56"/>
          <w:lang w:val="en-US" w:eastAsia="zh-CN"/>
        </w:rPr>
      </w:pPr>
      <w:r>
        <w:rPr>
          <w:rFonts w:hint="eastAsia" w:ascii="黑体" w:hAnsi="黑体" w:eastAsia="黑体" w:cs="黑体"/>
          <w:sz w:val="56"/>
          <w:szCs w:val="56"/>
          <w:lang w:val="en-US" w:eastAsia="zh-CN"/>
        </w:rPr>
        <w:t>员</w:t>
      </w:r>
    </w:p>
    <w:p>
      <w:pPr>
        <w:jc w:val="center"/>
        <w:rPr>
          <w:rFonts w:hint="default" w:ascii="黑体" w:hAnsi="黑体" w:eastAsia="黑体" w:cs="黑体"/>
          <w:sz w:val="56"/>
          <w:szCs w:val="56"/>
          <w:lang w:val="en-US" w:eastAsia="zh-CN"/>
        </w:rPr>
      </w:pPr>
      <w:r>
        <w:rPr>
          <w:rFonts w:hint="eastAsia" w:ascii="黑体" w:hAnsi="黑体" w:eastAsia="黑体" w:cs="黑体"/>
          <w:sz w:val="56"/>
          <w:szCs w:val="56"/>
          <w:lang w:val="en-US" w:eastAsia="zh-CN"/>
        </w:rPr>
        <w:t>操</w:t>
      </w:r>
    </w:p>
    <w:p>
      <w:pPr>
        <w:jc w:val="center"/>
        <w:rPr>
          <w:rFonts w:hint="eastAsia" w:ascii="黑体" w:hAnsi="黑体" w:eastAsia="黑体" w:cs="黑体"/>
          <w:sz w:val="56"/>
          <w:szCs w:val="56"/>
          <w:lang w:val="en-US" w:eastAsia="zh-CN"/>
        </w:rPr>
      </w:pPr>
      <w:r>
        <w:rPr>
          <w:rFonts w:hint="eastAsia" w:ascii="黑体" w:hAnsi="黑体" w:eastAsia="黑体" w:cs="黑体"/>
          <w:sz w:val="56"/>
          <w:szCs w:val="56"/>
          <w:lang w:val="en-US" w:eastAsia="zh-CN"/>
        </w:rPr>
        <w:t>作</w:t>
      </w:r>
    </w:p>
    <w:p>
      <w:pPr>
        <w:jc w:val="center"/>
        <w:rPr>
          <w:rFonts w:hint="eastAsia" w:ascii="黑体" w:hAnsi="黑体" w:eastAsia="黑体" w:cs="黑体"/>
          <w:sz w:val="56"/>
          <w:szCs w:val="56"/>
          <w:lang w:val="en-US" w:eastAsia="zh-CN"/>
        </w:rPr>
      </w:pPr>
      <w:r>
        <w:rPr>
          <w:rFonts w:hint="eastAsia" w:ascii="黑体" w:hAnsi="黑体" w:eastAsia="黑体" w:cs="黑体"/>
          <w:sz w:val="56"/>
          <w:szCs w:val="56"/>
          <w:lang w:val="en-US" w:eastAsia="zh-CN"/>
        </w:rPr>
        <w:t>手</w:t>
      </w:r>
    </w:p>
    <w:p>
      <w:pPr>
        <w:jc w:val="center"/>
        <w:rPr>
          <w:rFonts w:hint="eastAsia" w:ascii="黑体" w:hAnsi="黑体" w:eastAsia="黑体" w:cs="黑体"/>
          <w:sz w:val="56"/>
          <w:szCs w:val="56"/>
          <w:lang w:val="en-US" w:eastAsia="zh-CN"/>
        </w:rPr>
      </w:pPr>
      <w:r>
        <w:rPr>
          <w:rFonts w:hint="eastAsia" w:ascii="黑体" w:hAnsi="黑体" w:eastAsia="黑体" w:cs="黑体"/>
          <w:sz w:val="56"/>
          <w:szCs w:val="56"/>
          <w:lang w:val="en-US" w:eastAsia="zh-CN"/>
        </w:rPr>
        <w:t>册</w:t>
      </w:r>
    </w:p>
    <w:p>
      <w:pPr>
        <w:jc w:val="both"/>
        <w:rPr>
          <w:rFonts w:hint="eastAsia" w:ascii="黑体" w:hAnsi="黑体" w:eastAsia="黑体" w:cs="黑体"/>
          <w:sz w:val="56"/>
          <w:szCs w:val="56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  <w:t>2023年</w:t>
      </w:r>
    </w:p>
    <w:p>
      <w:pPr>
        <w:jc w:val="center"/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目 录</w:t>
      </w:r>
    </w:p>
    <w:p>
      <w:pPr>
        <w:pStyle w:val="2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instrText xml:space="preserve">TOC \o "1-3" \h \u </w:instrTex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_Toc5851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一、登录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_Toc5851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_Toc30488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二、资源审核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_Toc30488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_Toc29238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三、后台管理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_Toc29238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pStyle w:val="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_Toc10703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1、进入后台管理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_Toc10703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pStyle w:val="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_Toc21211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2、分类设置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_Toc21211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pStyle w:val="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_Toc18466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3、权限分配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_Toc18466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5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1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bookmarkStart w:id="0" w:name="_Toc5851"/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一、登录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浏览器输入网址http://my.huancui.edu88.com/，点击右上角“登录”按钮，输入用户名、密码，点击“登录”即可。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注意：学校管理员账号为独立账号，非市平台账号。校管可以将管理权限授权给其他普通教师账号。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5420" cy="2130425"/>
            <wp:effectExtent l="0" t="0" r="7620" b="31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bookmarkStart w:id="1" w:name="_Toc30488"/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二、资源审核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1、登录后，点击导航“学习资源”，进入到资源首页。点击右上角“个人中心”，点击“我的审核”。找到需要审核的资源，勾选，点击“通过”即可。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</w:pPr>
      <w:r>
        <w:drawing>
          <wp:inline distT="0" distB="0" distL="114300" distR="114300">
            <wp:extent cx="5273675" cy="2641600"/>
            <wp:effectExtent l="0" t="0" r="14605" b="1016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</w:pPr>
      <w:r>
        <w:drawing>
          <wp:inline distT="0" distB="0" distL="114300" distR="114300">
            <wp:extent cx="5267960" cy="2761615"/>
            <wp:effectExtent l="0" t="0" r="5080" b="1206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bookmarkStart w:id="2" w:name="_Toc29238"/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三、后台管理</w:t>
      </w:r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1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bookmarkStart w:id="3" w:name="_Toc10703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1、进入后台管理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登录后，点击导航“学习资源”，进入到资源首页。鼠标放到右上角头像旁边按钮，点击“后台管理”。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9865" cy="1718945"/>
            <wp:effectExtent l="0" t="0" r="3175" b="317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2255520" cy="1562100"/>
            <wp:effectExtent l="0" t="0" r="0" b="762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1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bookmarkStart w:id="4" w:name="_Toc21211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2、分类设置</w:t>
      </w:r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进入后台管理后，点击“分类设置”，选择需要添加分类的位置（专题资源或者学科资源），点击新增分类，填写分类名称，点击“确定”即可。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left"/>
        <w:textAlignment w:val="auto"/>
        <w:rPr>
          <w:rFonts w:hint="default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说明：学校管理员添加的分类仅本学校可见，简介和图片为非必填项可以不填。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6690" cy="2228215"/>
            <wp:effectExtent l="0" t="0" r="6350" b="1206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4098925" cy="3581400"/>
            <wp:effectExtent l="0" t="0" r="635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89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bookmarkStart w:id="5" w:name="_Toc18466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3、权限分配</w:t>
      </w:r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进入后台管理后，点击“权限分配”。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说明：如果第一次授权，先做步骤①添加角色，再做步骤②给老师授权，全部需要授权的教师都做完步骤①②后，再做步骤③。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①点击“角色模块”，点击“添加角色”，填写角色名称，点击“保存”。点击需要授权的角色后面的“授权”按钮，勾选需要授权的功能模块，点击“保存”。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2569210"/>
            <wp:effectExtent l="0" t="0" r="6985" b="635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outlineLvl w:val="9"/>
      </w:pPr>
      <w:r>
        <w:drawing>
          <wp:inline distT="0" distB="0" distL="114300" distR="114300">
            <wp:extent cx="5260340" cy="1012190"/>
            <wp:effectExtent l="0" t="0" r="12700" b="889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917950" cy="3310255"/>
            <wp:effectExtent l="0" t="0" r="13970" b="12065"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17950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②点击“用户权限”，勾选需要授权的老师（可以按照姓名等搜索），点击“加入角色”，勾选需要授权的角色（可选多个角色），点击“保存”即可。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5271770" cy="2279650"/>
            <wp:effectExtent l="0" t="0" r="1270" b="635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3780790" cy="3610610"/>
            <wp:effectExtent l="0" t="0" r="13970" b="1270"/>
            <wp:docPr id="2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③完成前两步以后，点击“前台首页”，再点击主导航“首页”，回到乐学环翠主首页后，点击右上角头像下拉菜单，点击“工作台”按钮。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进入工作台后，再点击右上角头像下拉菜单“后台管理”，点击“应用”，点击“应用管理”，找到个人中心点击“权限设置”。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点击“新增角色”。填写名称后点击保存。找到对应角色，点击“授权”，勾选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除了“资源采集”外所有内容（注意：资源采集一定不要选）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，确认无误后，点击“保存”。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保存成功后，点击“关联账号”，找到需要授权的教师（可点击姓名搜索），点击“关联”即可。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bookmarkStart w:id="6" w:name="_GoBack"/>
      <w:bookmarkEnd w:id="6"/>
      <w:r>
        <w:drawing>
          <wp:inline distT="0" distB="0" distL="114300" distR="114300">
            <wp:extent cx="5260340" cy="841375"/>
            <wp:effectExtent l="0" t="0" r="1270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9230" cy="1348740"/>
            <wp:effectExtent l="0" t="0" r="381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3515" cy="1290320"/>
            <wp:effectExtent l="0" t="0" r="952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6055" cy="1118870"/>
            <wp:effectExtent l="0" t="0" r="698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74310" cy="2019300"/>
            <wp:effectExtent l="0" t="0" r="1397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1714500"/>
            <wp:effectExtent l="0" t="0" r="635" b="762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442460" cy="3284220"/>
            <wp:effectExtent l="0" t="0" r="7620" b="762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0340" cy="1089660"/>
            <wp:effectExtent l="0" t="0" r="12700" b="762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72405" cy="2807970"/>
            <wp:effectExtent l="0" t="0" r="635" b="1143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71770" cy="2094230"/>
            <wp:effectExtent l="0" t="0" r="1270" b="889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364740"/>
            <wp:effectExtent l="0" t="0" r="10160" b="1270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A3OGUzOWQ4MDE3OGJjYjQ0MDQ0NDlkNWFlNmIyOTUifQ=="/>
  </w:docVars>
  <w:rsids>
    <w:rsidRoot w:val="00000000"/>
    <w:rsid w:val="00E41845"/>
    <w:rsid w:val="01BF0782"/>
    <w:rsid w:val="044D23C7"/>
    <w:rsid w:val="0480559C"/>
    <w:rsid w:val="064917CD"/>
    <w:rsid w:val="074F3B5C"/>
    <w:rsid w:val="098520EF"/>
    <w:rsid w:val="0AB47784"/>
    <w:rsid w:val="0B69618F"/>
    <w:rsid w:val="0EDD0D16"/>
    <w:rsid w:val="125B203D"/>
    <w:rsid w:val="13301540"/>
    <w:rsid w:val="164B62EC"/>
    <w:rsid w:val="17263548"/>
    <w:rsid w:val="17E54065"/>
    <w:rsid w:val="18CC68D9"/>
    <w:rsid w:val="1A4B3341"/>
    <w:rsid w:val="1C1F0C90"/>
    <w:rsid w:val="1F86727A"/>
    <w:rsid w:val="23FA1C21"/>
    <w:rsid w:val="24800251"/>
    <w:rsid w:val="24CA4293"/>
    <w:rsid w:val="251E574A"/>
    <w:rsid w:val="253A0CF7"/>
    <w:rsid w:val="27446984"/>
    <w:rsid w:val="27651060"/>
    <w:rsid w:val="27AA4AF8"/>
    <w:rsid w:val="28811CA6"/>
    <w:rsid w:val="28C711BD"/>
    <w:rsid w:val="2B2F2942"/>
    <w:rsid w:val="2C6C114F"/>
    <w:rsid w:val="2CC11006"/>
    <w:rsid w:val="31043899"/>
    <w:rsid w:val="36E16BDA"/>
    <w:rsid w:val="372C02AF"/>
    <w:rsid w:val="373A0974"/>
    <w:rsid w:val="380E6590"/>
    <w:rsid w:val="387F22D9"/>
    <w:rsid w:val="3CB521DD"/>
    <w:rsid w:val="3F252060"/>
    <w:rsid w:val="408053C9"/>
    <w:rsid w:val="41907B52"/>
    <w:rsid w:val="434150E2"/>
    <w:rsid w:val="43B9426B"/>
    <w:rsid w:val="45F52BA2"/>
    <w:rsid w:val="463B7426"/>
    <w:rsid w:val="478919FA"/>
    <w:rsid w:val="479324E1"/>
    <w:rsid w:val="4795418F"/>
    <w:rsid w:val="48570D5D"/>
    <w:rsid w:val="48587E7D"/>
    <w:rsid w:val="48943F06"/>
    <w:rsid w:val="48E27D4A"/>
    <w:rsid w:val="4A6A4FBB"/>
    <w:rsid w:val="4AF173EE"/>
    <w:rsid w:val="4C31053D"/>
    <w:rsid w:val="4F7B0488"/>
    <w:rsid w:val="54E06F8D"/>
    <w:rsid w:val="56DE501E"/>
    <w:rsid w:val="57E9488F"/>
    <w:rsid w:val="5A2E465F"/>
    <w:rsid w:val="5BEE280E"/>
    <w:rsid w:val="5E3065A4"/>
    <w:rsid w:val="5E46309F"/>
    <w:rsid w:val="5E8F7F57"/>
    <w:rsid w:val="5F803E50"/>
    <w:rsid w:val="61072987"/>
    <w:rsid w:val="61310D3F"/>
    <w:rsid w:val="619B318A"/>
    <w:rsid w:val="62195157"/>
    <w:rsid w:val="64080351"/>
    <w:rsid w:val="646D3FE4"/>
    <w:rsid w:val="68C32B1E"/>
    <w:rsid w:val="6A117297"/>
    <w:rsid w:val="6A200810"/>
    <w:rsid w:val="6B8071BE"/>
    <w:rsid w:val="6BD515DA"/>
    <w:rsid w:val="6DC66775"/>
    <w:rsid w:val="70CC6752"/>
    <w:rsid w:val="713834D1"/>
    <w:rsid w:val="713F4AF9"/>
    <w:rsid w:val="74EF4518"/>
    <w:rsid w:val="75A8103B"/>
    <w:rsid w:val="760B4F58"/>
    <w:rsid w:val="767B6E84"/>
    <w:rsid w:val="7760327D"/>
    <w:rsid w:val="7B9C11C1"/>
    <w:rsid w:val="7E763BEB"/>
    <w:rsid w:val="7EE1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uiPriority w:val="0"/>
  </w:style>
  <w:style w:type="paragraph" w:styleId="3">
    <w:name w:val="toc 2"/>
    <w:basedOn w:val="1"/>
    <w:next w:val="1"/>
    <w:uiPriority w:val="0"/>
    <w:pPr>
      <w:ind w:left="420" w:leftChars="200"/>
    </w:p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863</Words>
  <Characters>893</Characters>
  <Lines>0</Lines>
  <Paragraphs>0</Paragraphs>
  <TotalTime>1</TotalTime>
  <ScaleCrop>false</ScaleCrop>
  <LinksUpToDate>false</LinksUpToDate>
  <CharactersWithSpaces>924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2023-07-10T02:11:00Z</dcterms:created>
  <dc:creator>dell</dc:creator>
  <cp:lastModifiedBy>dell</cp:lastModifiedBy>
  <dcterms:modified xsi:type="dcterms:W3CDTF">2023-07-20T02:33:51Z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C95A0C50A7764BB58483ADD8FF3AB99F</vt:lpwstr>
  </property>
</Properties>
</file>