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乐学环翠</w:t>
      </w: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”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平台学习资源</w:t>
      </w:r>
    </w:p>
    <w:p>
      <w:p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教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育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局</w:t>
      </w:r>
    </w:p>
    <w:p>
      <w:pPr>
        <w:jc w:val="center"/>
        <w:rPr>
          <w:rFonts w:hint="default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教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研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员</w:t>
      </w:r>
    </w:p>
    <w:p>
      <w:pPr>
        <w:jc w:val="center"/>
        <w:rPr>
          <w:rFonts w:hint="default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操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作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手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册</w:t>
      </w:r>
    </w:p>
    <w:p>
      <w:pPr>
        <w:jc w:val="both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2023年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目 录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_Toc28667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一、登录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_Toc28667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_Toc7401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方式一：“乐学环翠”首页登录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_Toc7401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_Toc30333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方式二：威海市平台进入跳转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_Toc30333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_Toc24541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二、查看学习资源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_Toc24541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_Toc15320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1、资源首页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_Toc15320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_Toc12355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2、学科资源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_Toc12355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_Toc2017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3、专题资源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_Toc2017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_Toc14487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三、资源上传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_Toc14487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_Toc15666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四、资源审核（审核教育局老师上传的资源）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_Toc15666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_Toc29399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五、资源采集（审核下属学校老师上传资源）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_Toc29399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_Toc12409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六、个人中心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_Toc12409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_Toc8467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1、我的资源（草稿箱及审核不通过修改）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_Toc8467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_Toc17200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2、我的收藏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_Toc17200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_Toc28614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3、我的下载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_Toc28614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_Toc9521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七、后台管理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_Toc9521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_Toc14237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1、进入后台管理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_Toc14237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_Toc31678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2、分类设置</w:t>
      </w:r>
      <w:bookmarkStart w:id="28" w:name="_GoBack"/>
      <w:bookmarkEnd w:id="28"/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_Toc31678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_Toc17115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3、权限分配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_Toc17115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Toc28667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" w:name="_Toc22225"/>
      <w:bookmarkStart w:id="2" w:name="_Toc7401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方式一：“乐学环翠”首页登录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浏览器输入网址http://huancui.edu88.com/，点击右上角“登录”按钮，输入用户名、密码，点击“登录”即可。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注意：用户名、密码为威海市平台的账号密码。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0975" cy="217360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30333"/>
      <w:bookmarkStart w:id="4" w:name="_Toc9847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方式二：威海市平台进入跳转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浏览器输入网址：http://www.wheduc.cn/homepage/ ，点击“登录”按钮，输入用户名、密码，点击“登录”。成功后，下拉找到“区市专区”，点击“乐学环翠教育平台”即可。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2405" cy="288036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9230" cy="236220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5" w:name="_Toc24541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</w:t>
      </w:r>
      <w:bookmarkStart w:id="6" w:name="_Toc6505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查看学习资源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7" w:name="_Toc9881"/>
      <w:bookmarkStart w:id="8" w:name="_Toc1532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1、资源首页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登录后，点击导航“学习资源”，进入到资源首页。可以看到最新的专题资源、学科资源，关键字搜索等。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5297170"/>
            <wp:effectExtent l="0" t="0" r="635" b="63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9" w:name="_Toc6101"/>
      <w:bookmarkStart w:id="10" w:name="_Toc1235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2、学科资源</w:t>
      </w:r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进入学习资源后，点击导航“学科资源”，默认进入区级共享学科资源，根据教材目录分类，支持按照学段、学科、出版社、年级、章节等分类筛选。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找到所需资源后，点击资源名称或者查看按钮，可查看资源详情，进行资源下载、点赞、收藏等。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①学科资源平台会自动记录选择的分类缓存，不清空浏览器缓存情况下，下次进入时系统会默认选择上次关闭时的选择分类，如果清空浏览器缓存，则不会记录。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②系统默认选择“适用于教师”资源，如果想查看全部或者适用于学生的资源，可下拉自行选择。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1135" cy="1175385"/>
            <wp:effectExtent l="0" t="0" r="1905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296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1135" cy="2397760"/>
            <wp:effectExtent l="0" t="0" r="190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6055" cy="3481705"/>
            <wp:effectExtent l="0" t="0" r="6985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1" w:name="_Toc4009"/>
      <w:bookmarkStart w:id="12" w:name="_Toc2017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3、专题资源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进入学习资源后，点击导航“专题资源”，选择查看所需专题资源。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找到所需资源后，点击资源名称或者查看按钮，可查看资源详情，进行资源下载、点赞、收藏等。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199005"/>
            <wp:effectExtent l="0" t="0" r="0" b="1079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055" cy="3481705"/>
            <wp:effectExtent l="0" t="0" r="698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3" w:name="_Toc6703"/>
      <w:bookmarkStart w:id="14" w:name="_Toc14487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三、资源上传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登录后，点击导航“学习资源”，进入到资源首页。点击“上传资源”。点击“从本地添加”，选择需要上传的资源，点击“下一步”。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2244725"/>
            <wp:effectExtent l="0" t="0" r="14605" b="1079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780665"/>
            <wp:effectExtent l="0" t="0" r="5715" b="825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2629535"/>
            <wp:effectExtent l="0" t="0" r="3810" b="698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填写资源名称，勾选资源所属分类，可以同时选择学科资源及专题资源，或者选择其一，选择共享范围及适用范围，如果有配套附件则点击添加附件上传，没有可以不选。点击“更多属性”填写详细信息。根据具体需要填写详细信息，确认无误后，点击“提交”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245360"/>
            <wp:effectExtent l="0" t="0" r="5715" b="1016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134360"/>
            <wp:effectExtent l="0" t="0" r="6350" b="508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5" w:name="_Toc15666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四、资源审核（审核教育局老师上传的资源）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1、登录后，点击导航“学习资源”，进入到资源首页。点击右上角“个人中心”，点击“我的审核”。找到需要审核的资源，勾选，点击“通过”即可。如果老师需要退回，点击“不通过”即可。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说明：资源审核为审核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教育局老师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上传的资源（例如教研员老师），审核通过后全区可见。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8595" cy="2759075"/>
            <wp:effectExtent l="0" t="0" r="4445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7325" cy="2258060"/>
            <wp:effectExtent l="0" t="0" r="571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6" w:name="_Toc29399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五、资源采集（审核下属学校老师上传资源）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登录后，点击导航“学习资源”，进入到资源首页。点击右上角“个人中心”，点击“资源采集”。选择对应分类，选择“下级单位”，“未采集”，勾选需要资源，点击“采集”即可。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说明：资源采集为审核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下属学校教师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上传的系统级资源（该资源需学校管理员审核通过），采集后，全区可见。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71135" cy="2733675"/>
            <wp:effectExtent l="0" t="0" r="190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7" w:name="_Toc12409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六、个人中心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8" w:name="_Toc7175"/>
      <w:bookmarkStart w:id="19" w:name="_Toc8467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1、我的资源（草稿箱及审核不通过修改）</w:t>
      </w:r>
      <w:bookmarkEnd w:id="18"/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“个人中心”，进入个人中心，点击“我的资源”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①草稿箱：点击“草稿箱”可编辑修改未完成资源，内容确认无误后，点击“提交审核”即可。点击“删除”可删除资源。可以点击“上传资源”，上传新资源。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②审核不通过：资源已提交但是未通过，可在此栏目编辑重新提交，或者删除。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③审核中：审核中的资源可以编辑，但不可删除。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④审核已通过：资源已提交并且通过审核，可在此栏目删除。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1391920"/>
            <wp:effectExtent l="0" t="0" r="5715" b="1016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988820" cy="2474595"/>
            <wp:effectExtent l="0" t="0" r="762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1991360"/>
            <wp:effectExtent l="0" t="0" r="6350" b="508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5420" cy="1045845"/>
            <wp:effectExtent l="0" t="0" r="7620" b="571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1289050"/>
            <wp:effectExtent l="0" t="0" r="8255" b="635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1605915"/>
            <wp:effectExtent l="0" t="0" r="2540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0" w:name="_Toc17200"/>
      <w:bookmarkStart w:id="21" w:name="_Toc16741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2、我的收藏</w:t>
      </w:r>
      <w:bookmarkEnd w:id="20"/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“个人中心”，进入个人中心，点击“我的收藏”，可以查看收藏的资源。可以查看或者取消收藏。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569210"/>
            <wp:effectExtent l="0" t="0" r="1270" b="63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539875"/>
            <wp:effectExtent l="0" t="0" r="635" b="146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2" w:name="_Toc32592"/>
      <w:bookmarkStart w:id="23" w:name="_Toc28614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3、我的下载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“个人中心”，进入个人中心，点击“我的下载”，可以查看我下载过的资源。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924685"/>
            <wp:effectExtent l="0" t="0" r="3175" b="1079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230" cy="974090"/>
            <wp:effectExtent l="0" t="0" r="3810" b="1270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24" w:name="_Toc9521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七、后台管理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5" w:name="_Toc14237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1、进入后台管理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登录后，点击导航“学习资源”，进入到资源首页。鼠标放到右上角头像旁边按钮，点击“后台管理”。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865" cy="1718945"/>
            <wp:effectExtent l="0" t="0" r="317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865" cy="861060"/>
            <wp:effectExtent l="0" t="0" r="317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6" w:name="_Toc31678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2、分类设置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进入后台管理后，点击“分类设置”，选择需要添加分类的位置（专题资源或者学科资源），点击新增分类，填写分类名称，点击“确定”即可。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系统级：指的是教育局+下属学校，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教育局及下属学校的老师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都可以上传资源至该分类。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单位级：指的是本单位，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仅教育局的老师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可以上传资源至该分类，下属学校老师可以看但是不允许上传。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1702435"/>
            <wp:effectExtent l="0" t="0" r="6350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rcRect b="235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1135" cy="4558665"/>
            <wp:effectExtent l="0" t="0" r="190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7" w:name="_Toc1711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3、权限分配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进入后台管理后，点击“权限分配”。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说明：如果第一次授权，先做步骤①添加角色，再做步骤②给老师授权，如果已有角色，可以直接做步骤②。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①点击“角色模块”，点击“添加角色”，填写角色名称，点击“保存”。点击需要授权的角色后面的“授权”按钮，勾选需要授权的功能模块，点击“保存”。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106035" cy="2491105"/>
            <wp:effectExtent l="0" t="0" r="14605" b="825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032375" cy="968375"/>
            <wp:effectExtent l="0" t="0" r="12065" b="698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47795" cy="3317875"/>
            <wp:effectExtent l="0" t="0" r="1460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②点击“用户权限”，勾选需要授权的老师（可以按照姓名等搜索），点击“加入角色”，勾选需要授权的角色（可选多个角色），点击“保存”即可。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68595" cy="2074545"/>
            <wp:effectExtent l="0" t="0" r="444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3274695" cy="3086735"/>
            <wp:effectExtent l="0" t="0" r="19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GUzOWQ4MDE3OGJjYjQ0MDQ0NDlkNWFlNmIyOTUifQ=="/>
  </w:docVars>
  <w:rsids>
    <w:rsidRoot w:val="00000000"/>
    <w:rsid w:val="008976DE"/>
    <w:rsid w:val="00E41845"/>
    <w:rsid w:val="01BF0782"/>
    <w:rsid w:val="044D23C7"/>
    <w:rsid w:val="0480559C"/>
    <w:rsid w:val="064917CD"/>
    <w:rsid w:val="06D14448"/>
    <w:rsid w:val="074F3B5C"/>
    <w:rsid w:val="0A781198"/>
    <w:rsid w:val="0AB47784"/>
    <w:rsid w:val="0B4D5E1E"/>
    <w:rsid w:val="0B5A5E67"/>
    <w:rsid w:val="0B69618F"/>
    <w:rsid w:val="10E01AC6"/>
    <w:rsid w:val="125B203D"/>
    <w:rsid w:val="13301540"/>
    <w:rsid w:val="17263548"/>
    <w:rsid w:val="18CC68D9"/>
    <w:rsid w:val="1A4B3341"/>
    <w:rsid w:val="1D5204EB"/>
    <w:rsid w:val="1EDE1F7D"/>
    <w:rsid w:val="1F86727A"/>
    <w:rsid w:val="242869BD"/>
    <w:rsid w:val="24CA4293"/>
    <w:rsid w:val="251E574A"/>
    <w:rsid w:val="253A0CF7"/>
    <w:rsid w:val="25AB7A3A"/>
    <w:rsid w:val="27446984"/>
    <w:rsid w:val="27651060"/>
    <w:rsid w:val="278D163F"/>
    <w:rsid w:val="27AA4AF8"/>
    <w:rsid w:val="28811CA6"/>
    <w:rsid w:val="28C711BD"/>
    <w:rsid w:val="2B2F2942"/>
    <w:rsid w:val="2C6C114F"/>
    <w:rsid w:val="2C8C431C"/>
    <w:rsid w:val="2CC11006"/>
    <w:rsid w:val="2CFB278A"/>
    <w:rsid w:val="2D4652DE"/>
    <w:rsid w:val="2F58368C"/>
    <w:rsid w:val="31043899"/>
    <w:rsid w:val="33024923"/>
    <w:rsid w:val="344057F2"/>
    <w:rsid w:val="372C02AF"/>
    <w:rsid w:val="373A0974"/>
    <w:rsid w:val="37FB233A"/>
    <w:rsid w:val="380E6590"/>
    <w:rsid w:val="387F22D9"/>
    <w:rsid w:val="3C6C5757"/>
    <w:rsid w:val="3CB521DD"/>
    <w:rsid w:val="3F252060"/>
    <w:rsid w:val="408053C9"/>
    <w:rsid w:val="434150E2"/>
    <w:rsid w:val="43B9426B"/>
    <w:rsid w:val="45F52BA2"/>
    <w:rsid w:val="463B7426"/>
    <w:rsid w:val="478919FA"/>
    <w:rsid w:val="4795418F"/>
    <w:rsid w:val="48026D6D"/>
    <w:rsid w:val="483B2A48"/>
    <w:rsid w:val="48587E7D"/>
    <w:rsid w:val="48943F06"/>
    <w:rsid w:val="48E27D4A"/>
    <w:rsid w:val="4A6A4FBB"/>
    <w:rsid w:val="4AF173EE"/>
    <w:rsid w:val="4C31053D"/>
    <w:rsid w:val="4CDF0956"/>
    <w:rsid w:val="4F7B0488"/>
    <w:rsid w:val="508841D2"/>
    <w:rsid w:val="52C0236A"/>
    <w:rsid w:val="544F41CF"/>
    <w:rsid w:val="54E06F8D"/>
    <w:rsid w:val="56DE501E"/>
    <w:rsid w:val="57A35C43"/>
    <w:rsid w:val="57E9488F"/>
    <w:rsid w:val="5A2E465F"/>
    <w:rsid w:val="5BEE280E"/>
    <w:rsid w:val="5E3065A4"/>
    <w:rsid w:val="5E46309F"/>
    <w:rsid w:val="5E5E1849"/>
    <w:rsid w:val="5E8F7F57"/>
    <w:rsid w:val="5F803E50"/>
    <w:rsid w:val="60D041CD"/>
    <w:rsid w:val="61072987"/>
    <w:rsid w:val="61310D3F"/>
    <w:rsid w:val="613C4E7E"/>
    <w:rsid w:val="616F79A1"/>
    <w:rsid w:val="619B318A"/>
    <w:rsid w:val="62195157"/>
    <w:rsid w:val="64175752"/>
    <w:rsid w:val="646D3FE4"/>
    <w:rsid w:val="67D3570D"/>
    <w:rsid w:val="68C32B1E"/>
    <w:rsid w:val="6A117297"/>
    <w:rsid w:val="6A200810"/>
    <w:rsid w:val="6A876FCF"/>
    <w:rsid w:val="6B8071BE"/>
    <w:rsid w:val="6BD515DA"/>
    <w:rsid w:val="6C0F73A6"/>
    <w:rsid w:val="6DC66775"/>
    <w:rsid w:val="70CC6752"/>
    <w:rsid w:val="713834D1"/>
    <w:rsid w:val="713F4AF9"/>
    <w:rsid w:val="71B92164"/>
    <w:rsid w:val="74EF4518"/>
    <w:rsid w:val="75A8103B"/>
    <w:rsid w:val="760B4F58"/>
    <w:rsid w:val="767B6E84"/>
    <w:rsid w:val="77410A4D"/>
    <w:rsid w:val="7760327D"/>
    <w:rsid w:val="78767001"/>
    <w:rsid w:val="7B9C11C1"/>
    <w:rsid w:val="7BB46E71"/>
    <w:rsid w:val="7C0E12FE"/>
    <w:rsid w:val="7C9B1B92"/>
    <w:rsid w:val="7E640FE0"/>
    <w:rsid w:val="7E763BEB"/>
    <w:rsid w:val="7EE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uiPriority w:val="0"/>
    <w:pPr>
      <w:ind w:left="420" w:leftChars="20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2017</Words>
  <Characters>2082</Characters>
  <Lines>0</Lines>
  <Paragraphs>0</Paragraphs>
  <TotalTime>58</TotalTime>
  <ScaleCrop>false</ScaleCrop>
  <LinksUpToDate>false</LinksUpToDate>
  <CharactersWithSpaces>2102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2023-07-10T02:11:00Z</dcterms:created>
  <dc:creator>dell</dc:creator>
  <cp:lastModifiedBy>dell</cp:lastModifiedBy>
  <dcterms:modified xsi:type="dcterms:W3CDTF">2023-07-20T09:27:52Z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C95A0C50A7764BB58483ADD8FF3AB99F</vt:lpwstr>
  </property>
</Properties>
</file>